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e"/>
        <w:tblpPr w:leftFromText="180" w:rightFromText="180" w:tblpY="580"/>
        <w:tblW w:w="4942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"/>
        <w:gridCol w:w="9782"/>
      </w:tblGrid>
      <w:tr w:rsidR="005F5615" w:rsidTr="005F5615">
        <w:trPr>
          <w:trHeight w:val="639"/>
        </w:trPr>
        <w:tc>
          <w:tcPr>
            <w:tcW w:w="5000" w:type="pct"/>
            <w:gridSpan w:val="2"/>
          </w:tcPr>
          <w:p w:rsidR="005F5615" w:rsidRPr="005F5615" w:rsidRDefault="005F5615" w:rsidP="00C33560">
            <w:pPr>
              <w:pStyle w:val="a3"/>
              <w:ind w:firstLine="0"/>
              <w:jc w:val="center"/>
              <w:rPr>
                <w:b/>
                <w:i/>
                <w:sz w:val="32"/>
              </w:rPr>
            </w:pPr>
            <w:r w:rsidRPr="00704253">
              <w:rPr>
                <w:noProof/>
                <w:lang w:eastAsia="ru-RU"/>
              </w:rPr>
              <w:drawing>
                <wp:inline distT="0" distB="0" distL="0" distR="0" wp14:anchorId="1FE8F99A" wp14:editId="47BC4483">
                  <wp:extent cx="3907790" cy="784860"/>
                  <wp:effectExtent l="0" t="0" r="0" b="0"/>
                  <wp:docPr id="1" name="Рисунок 1" descr="ФПП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ФПП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7790" cy="784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F5615" w:rsidTr="005F5615">
        <w:trPr>
          <w:trHeight w:val="639"/>
        </w:trPr>
        <w:tc>
          <w:tcPr>
            <w:tcW w:w="5000" w:type="pct"/>
            <w:gridSpan w:val="2"/>
          </w:tcPr>
          <w:p w:rsidR="005F5615" w:rsidRDefault="005F5615" w:rsidP="00C33560">
            <w:pPr>
              <w:pStyle w:val="a3"/>
              <w:ind w:firstLine="0"/>
              <w:jc w:val="center"/>
              <w:rPr>
                <w:b/>
                <w:i/>
                <w:sz w:val="32"/>
              </w:rPr>
            </w:pPr>
          </w:p>
          <w:p w:rsidR="005F5615" w:rsidRDefault="005F5615" w:rsidP="00C33560">
            <w:pPr>
              <w:pStyle w:val="a3"/>
              <w:ind w:firstLine="0"/>
              <w:jc w:val="center"/>
              <w:rPr>
                <w:b/>
                <w:i/>
                <w:sz w:val="32"/>
              </w:rPr>
            </w:pPr>
            <w:r w:rsidRPr="005F5615">
              <w:rPr>
                <w:b/>
                <w:i/>
                <w:sz w:val="32"/>
              </w:rPr>
              <w:t>Наименование услуги</w:t>
            </w:r>
          </w:p>
          <w:p w:rsidR="005F5615" w:rsidRPr="005F5615" w:rsidRDefault="005F5615" w:rsidP="00C33560">
            <w:pPr>
              <w:pStyle w:val="a3"/>
              <w:ind w:firstLine="0"/>
              <w:jc w:val="center"/>
              <w:rPr>
                <w:b/>
                <w:i/>
                <w:sz w:val="32"/>
              </w:rPr>
            </w:pPr>
          </w:p>
        </w:tc>
      </w:tr>
      <w:tr w:rsidR="005F5615" w:rsidTr="005F5615">
        <w:trPr>
          <w:trHeight w:val="618"/>
        </w:trPr>
        <w:tc>
          <w:tcPr>
            <w:tcW w:w="272" w:type="pct"/>
          </w:tcPr>
          <w:p w:rsidR="005F5615" w:rsidRDefault="005F5615" w:rsidP="005F5615">
            <w:pPr>
              <w:pStyle w:val="a3"/>
              <w:numPr>
                <w:ilvl w:val="0"/>
                <w:numId w:val="7"/>
              </w:numPr>
              <w:ind w:left="0" w:right="17" w:firstLine="0"/>
            </w:pPr>
          </w:p>
        </w:tc>
        <w:tc>
          <w:tcPr>
            <w:tcW w:w="4728" w:type="pct"/>
          </w:tcPr>
          <w:p w:rsidR="005F5615" w:rsidRDefault="005F5615" w:rsidP="00C33560">
            <w:pPr>
              <w:pStyle w:val="a3"/>
              <w:spacing w:line="276" w:lineRule="auto"/>
              <w:ind w:firstLine="0"/>
            </w:pPr>
            <w:r>
              <w:t>Проведение экспресс оценки Индекса технологической готовности (ИТГ)</w:t>
            </w:r>
          </w:p>
        </w:tc>
      </w:tr>
      <w:tr w:rsidR="005F5615" w:rsidTr="005F5615">
        <w:trPr>
          <w:trHeight w:val="1099"/>
        </w:trPr>
        <w:tc>
          <w:tcPr>
            <w:tcW w:w="272" w:type="pct"/>
          </w:tcPr>
          <w:p w:rsidR="005F5615" w:rsidRPr="006757CF" w:rsidRDefault="005F5615" w:rsidP="005F5615">
            <w:pPr>
              <w:pStyle w:val="a3"/>
              <w:numPr>
                <w:ilvl w:val="0"/>
                <w:numId w:val="7"/>
              </w:numPr>
              <w:ind w:left="0" w:right="17" w:firstLine="0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4728" w:type="pct"/>
          </w:tcPr>
          <w:p w:rsidR="005F5615" w:rsidRDefault="005F5615" w:rsidP="00C33560">
            <w:pPr>
              <w:pStyle w:val="a3"/>
              <w:spacing w:line="276" w:lineRule="auto"/>
              <w:ind w:firstLine="0"/>
            </w:pPr>
            <w:r w:rsidRPr="006757CF">
              <w:rPr>
                <w:rFonts w:eastAsia="Times New Roman"/>
                <w:szCs w:val="28"/>
                <w:lang w:eastAsia="ru-RU"/>
              </w:rPr>
              <w:t>Антикризисный консалтинг,</w:t>
            </w:r>
            <w:r>
              <w:rPr>
                <w:rFonts w:eastAsia="Times New Roman"/>
                <w:szCs w:val="28"/>
                <w:lang w:eastAsia="ru-RU"/>
              </w:rPr>
              <w:t xml:space="preserve"> анализ потенциала малых и средних предприятия,</w:t>
            </w:r>
            <w:r w:rsidRPr="006757CF">
              <w:rPr>
                <w:rFonts w:eastAsia="Times New Roman"/>
                <w:szCs w:val="28"/>
                <w:lang w:eastAsia="ru-RU"/>
              </w:rPr>
              <w:t xml:space="preserve"> выявление  текущих потребностей и проблем предприятий, влияющих на их конкурентоспособность</w:t>
            </w:r>
          </w:p>
        </w:tc>
      </w:tr>
      <w:tr w:rsidR="005F5615" w:rsidTr="005F5615">
        <w:trPr>
          <w:trHeight w:val="678"/>
        </w:trPr>
        <w:tc>
          <w:tcPr>
            <w:tcW w:w="272" w:type="pct"/>
          </w:tcPr>
          <w:p w:rsidR="005F5615" w:rsidRPr="006757CF" w:rsidRDefault="005F5615" w:rsidP="005F5615">
            <w:pPr>
              <w:pStyle w:val="a3"/>
              <w:numPr>
                <w:ilvl w:val="0"/>
                <w:numId w:val="7"/>
              </w:numPr>
              <w:tabs>
                <w:tab w:val="left" w:pos="971"/>
              </w:tabs>
              <w:ind w:left="0" w:right="17" w:firstLine="0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4728" w:type="pct"/>
          </w:tcPr>
          <w:p w:rsidR="005F5615" w:rsidRDefault="005F5615" w:rsidP="00C33560">
            <w:pPr>
              <w:pStyle w:val="a3"/>
              <w:tabs>
                <w:tab w:val="left" w:pos="971"/>
              </w:tabs>
              <w:spacing w:line="276" w:lineRule="auto"/>
              <w:ind w:firstLine="0"/>
            </w:pPr>
            <w:r w:rsidRPr="006757CF">
              <w:rPr>
                <w:rFonts w:eastAsia="Times New Roman"/>
                <w:szCs w:val="28"/>
                <w:lang w:eastAsia="ru-RU"/>
              </w:rPr>
              <w:t>Проведение технических аудитов (технологического/энергетического / экологического / других видов аудита производства)</w:t>
            </w:r>
          </w:p>
        </w:tc>
      </w:tr>
      <w:tr w:rsidR="005F5615" w:rsidTr="005F5615">
        <w:trPr>
          <w:trHeight w:val="430"/>
        </w:trPr>
        <w:tc>
          <w:tcPr>
            <w:tcW w:w="272" w:type="pct"/>
          </w:tcPr>
          <w:p w:rsidR="005F5615" w:rsidRPr="006757CF" w:rsidRDefault="005F5615" w:rsidP="005F5615">
            <w:pPr>
              <w:pStyle w:val="a3"/>
              <w:numPr>
                <w:ilvl w:val="0"/>
                <w:numId w:val="7"/>
              </w:numPr>
              <w:ind w:left="0" w:right="17" w:firstLine="0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4728" w:type="pct"/>
          </w:tcPr>
          <w:p w:rsidR="005F5615" w:rsidRDefault="005F5615" w:rsidP="00C33560">
            <w:pPr>
              <w:pStyle w:val="a3"/>
              <w:spacing w:line="276" w:lineRule="auto"/>
              <w:ind w:firstLine="0"/>
            </w:pPr>
            <w:r w:rsidRPr="006757CF">
              <w:rPr>
                <w:rFonts w:eastAsia="Times New Roman"/>
                <w:szCs w:val="28"/>
                <w:lang w:eastAsia="ru-RU"/>
              </w:rPr>
              <w:t>Проведение финансового или управленческого аудита</w:t>
            </w:r>
          </w:p>
        </w:tc>
      </w:tr>
      <w:tr w:rsidR="005F5615" w:rsidTr="005F5615">
        <w:trPr>
          <w:trHeight w:val="639"/>
        </w:trPr>
        <w:tc>
          <w:tcPr>
            <w:tcW w:w="272" w:type="pct"/>
          </w:tcPr>
          <w:p w:rsidR="005F5615" w:rsidRPr="006757CF" w:rsidRDefault="005F5615" w:rsidP="005F5615">
            <w:pPr>
              <w:pStyle w:val="a3"/>
              <w:numPr>
                <w:ilvl w:val="0"/>
                <w:numId w:val="7"/>
              </w:numPr>
              <w:ind w:left="0" w:right="17" w:firstLine="0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4728" w:type="pct"/>
          </w:tcPr>
          <w:p w:rsidR="005F5615" w:rsidRDefault="005F5615" w:rsidP="00C33560">
            <w:pPr>
              <w:pStyle w:val="a3"/>
              <w:spacing w:line="276" w:lineRule="auto"/>
              <w:ind w:firstLine="0"/>
            </w:pPr>
            <w:r w:rsidRPr="006757CF">
              <w:rPr>
                <w:rFonts w:eastAsia="Times New Roman"/>
                <w:szCs w:val="28"/>
                <w:lang w:eastAsia="ru-RU"/>
              </w:rPr>
              <w:t>Разработка программ модернизации / развития / технического перевооружения производства</w:t>
            </w:r>
          </w:p>
        </w:tc>
      </w:tr>
      <w:tr w:rsidR="005F5615" w:rsidTr="005F5615">
        <w:trPr>
          <w:trHeight w:val="743"/>
        </w:trPr>
        <w:tc>
          <w:tcPr>
            <w:tcW w:w="272" w:type="pct"/>
          </w:tcPr>
          <w:p w:rsidR="005F5615" w:rsidRPr="006757CF" w:rsidRDefault="005F5615" w:rsidP="005F5615">
            <w:pPr>
              <w:pStyle w:val="a3"/>
              <w:numPr>
                <w:ilvl w:val="0"/>
                <w:numId w:val="7"/>
              </w:numPr>
              <w:ind w:left="0" w:right="17" w:firstLine="0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4728" w:type="pct"/>
          </w:tcPr>
          <w:p w:rsidR="005F5615" w:rsidRDefault="005F5615" w:rsidP="00C33560">
            <w:pPr>
              <w:pStyle w:val="a3"/>
              <w:spacing w:line="276" w:lineRule="auto"/>
              <w:ind w:firstLine="0"/>
            </w:pPr>
            <w:r w:rsidRPr="006757CF">
              <w:rPr>
                <w:rFonts w:eastAsia="Times New Roman"/>
                <w:szCs w:val="28"/>
                <w:lang w:eastAsia="ru-RU"/>
              </w:rPr>
              <w:t>Составление бизнес-планов / ТЭО / инвестиционных меморандумов</w:t>
            </w:r>
            <w:r w:rsidRPr="006757CF">
              <w:rPr>
                <w:rFonts w:eastAsia="Times New Roman"/>
                <w:szCs w:val="28"/>
                <w:lang w:eastAsia="ru-RU"/>
              </w:rPr>
              <w:br/>
              <w:t>для инвестпроектов</w:t>
            </w:r>
          </w:p>
        </w:tc>
      </w:tr>
      <w:tr w:rsidR="005F5615" w:rsidTr="005F5615">
        <w:trPr>
          <w:trHeight w:val="840"/>
        </w:trPr>
        <w:tc>
          <w:tcPr>
            <w:tcW w:w="272" w:type="pct"/>
          </w:tcPr>
          <w:p w:rsidR="005F5615" w:rsidRPr="006757CF" w:rsidRDefault="005F5615" w:rsidP="005F5615">
            <w:pPr>
              <w:pStyle w:val="a3"/>
              <w:numPr>
                <w:ilvl w:val="0"/>
                <w:numId w:val="7"/>
              </w:numPr>
              <w:ind w:left="0" w:right="17" w:firstLine="0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4728" w:type="pct"/>
          </w:tcPr>
          <w:p w:rsidR="005F5615" w:rsidRDefault="005F5615" w:rsidP="00C33560">
            <w:pPr>
              <w:pStyle w:val="a3"/>
              <w:spacing w:line="276" w:lineRule="auto"/>
              <w:ind w:firstLine="0"/>
            </w:pPr>
            <w:r w:rsidRPr="006757CF">
              <w:rPr>
                <w:rFonts w:eastAsia="Times New Roman"/>
                <w:szCs w:val="28"/>
                <w:lang w:eastAsia="ru-RU"/>
              </w:rPr>
              <w:t>Оказание маркетинговых услуг / услуг по брендированию / позиционированию и продвижению новых товаров(работ, услуг)</w:t>
            </w:r>
            <w:r>
              <w:rPr>
                <w:rFonts w:eastAsia="Times New Roman"/>
                <w:szCs w:val="28"/>
                <w:lang w:eastAsia="ru-RU"/>
              </w:rPr>
              <w:t xml:space="preserve"> </w:t>
            </w:r>
          </w:p>
        </w:tc>
      </w:tr>
      <w:tr w:rsidR="005F5615" w:rsidTr="005F5615">
        <w:trPr>
          <w:trHeight w:val="850"/>
        </w:trPr>
        <w:tc>
          <w:tcPr>
            <w:tcW w:w="272" w:type="pct"/>
          </w:tcPr>
          <w:p w:rsidR="005F5615" w:rsidRPr="006757CF" w:rsidRDefault="005F5615" w:rsidP="005F5615">
            <w:pPr>
              <w:pStyle w:val="a3"/>
              <w:numPr>
                <w:ilvl w:val="0"/>
                <w:numId w:val="7"/>
              </w:numPr>
              <w:ind w:left="0" w:right="17" w:firstLine="0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4728" w:type="pct"/>
          </w:tcPr>
          <w:p w:rsidR="005F5615" w:rsidRPr="00B57002" w:rsidRDefault="005F5615" w:rsidP="005F5615">
            <w:pPr>
              <w:pStyle w:val="a3"/>
              <w:spacing w:line="276" w:lineRule="auto"/>
              <w:ind w:firstLine="0"/>
            </w:pPr>
            <w:r w:rsidRPr="006757CF">
              <w:rPr>
                <w:rFonts w:eastAsia="Times New Roman"/>
                <w:szCs w:val="28"/>
                <w:lang w:eastAsia="ru-RU"/>
              </w:rPr>
              <w:t>Инженерно-консультационные, проектно-конструкторские и расчетно-аналитические услуги (работы)</w:t>
            </w:r>
            <w:r>
              <w:rPr>
                <w:rFonts w:eastAsia="Times New Roman"/>
                <w:szCs w:val="28"/>
                <w:lang w:eastAsia="ru-RU"/>
              </w:rPr>
              <w:t xml:space="preserve"> и т.п.</w:t>
            </w:r>
          </w:p>
        </w:tc>
      </w:tr>
      <w:tr w:rsidR="005F5615" w:rsidTr="005F5615">
        <w:trPr>
          <w:trHeight w:val="938"/>
        </w:trPr>
        <w:tc>
          <w:tcPr>
            <w:tcW w:w="272" w:type="pct"/>
          </w:tcPr>
          <w:p w:rsidR="005F5615" w:rsidRPr="006757CF" w:rsidRDefault="005F5615" w:rsidP="005F5615">
            <w:pPr>
              <w:pStyle w:val="a3"/>
              <w:numPr>
                <w:ilvl w:val="0"/>
                <w:numId w:val="7"/>
              </w:numPr>
              <w:ind w:left="0" w:right="17" w:firstLine="0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4728" w:type="pct"/>
          </w:tcPr>
          <w:p w:rsidR="005F5615" w:rsidRDefault="005F5615" w:rsidP="00C33560">
            <w:pPr>
              <w:pStyle w:val="a3"/>
              <w:spacing w:line="276" w:lineRule="auto"/>
              <w:ind w:firstLine="0"/>
            </w:pPr>
            <w:r w:rsidRPr="006757CF">
              <w:rPr>
                <w:rFonts w:eastAsia="Times New Roman"/>
                <w:szCs w:val="28"/>
                <w:lang w:eastAsia="ru-RU"/>
              </w:rPr>
              <w:t>Организация и проведение обучающих тренингов, семинаров с привлечением сторонних преподавателей/тренеров для обучения сотрудников МСП</w:t>
            </w:r>
          </w:p>
        </w:tc>
      </w:tr>
      <w:tr w:rsidR="005F5615" w:rsidTr="005F5615">
        <w:trPr>
          <w:trHeight w:val="618"/>
        </w:trPr>
        <w:tc>
          <w:tcPr>
            <w:tcW w:w="272" w:type="pct"/>
          </w:tcPr>
          <w:p w:rsidR="005F5615" w:rsidRDefault="005F5615" w:rsidP="005F5615">
            <w:pPr>
              <w:pStyle w:val="a3"/>
              <w:numPr>
                <w:ilvl w:val="0"/>
                <w:numId w:val="7"/>
              </w:numPr>
              <w:ind w:left="0" w:right="17" w:firstLine="0"/>
            </w:pPr>
          </w:p>
        </w:tc>
        <w:tc>
          <w:tcPr>
            <w:tcW w:w="4728" w:type="pct"/>
          </w:tcPr>
          <w:p w:rsidR="005F5615" w:rsidRDefault="005F5615" w:rsidP="00C33560">
            <w:pPr>
              <w:pStyle w:val="a3"/>
              <w:spacing w:line="276" w:lineRule="auto"/>
              <w:ind w:firstLine="0"/>
            </w:pPr>
            <w:r>
              <w:t>Консультационные услуги по защите прав на РИД (патентные услуги)</w:t>
            </w:r>
          </w:p>
        </w:tc>
      </w:tr>
      <w:tr w:rsidR="005F5615" w:rsidTr="005F5615">
        <w:trPr>
          <w:trHeight w:val="639"/>
        </w:trPr>
        <w:tc>
          <w:tcPr>
            <w:tcW w:w="272" w:type="pct"/>
          </w:tcPr>
          <w:p w:rsidR="005F5615" w:rsidRDefault="005F5615" w:rsidP="005F5615">
            <w:pPr>
              <w:pStyle w:val="a3"/>
              <w:numPr>
                <w:ilvl w:val="0"/>
                <w:numId w:val="7"/>
              </w:numPr>
              <w:ind w:left="0" w:right="17" w:firstLine="0"/>
            </w:pPr>
          </w:p>
        </w:tc>
        <w:tc>
          <w:tcPr>
            <w:tcW w:w="4728" w:type="pct"/>
          </w:tcPr>
          <w:p w:rsidR="005F5615" w:rsidRDefault="005F5615" w:rsidP="00C33560">
            <w:pPr>
              <w:pStyle w:val="a3"/>
              <w:spacing w:line="276" w:lineRule="auto"/>
              <w:ind w:firstLine="0"/>
            </w:pPr>
            <w:r>
              <w:t>Проведение вебинаров, круглых столов для субъектов малого и среднего предпринимательства</w:t>
            </w:r>
          </w:p>
        </w:tc>
      </w:tr>
      <w:tr w:rsidR="005F5615" w:rsidTr="005F5615">
        <w:trPr>
          <w:trHeight w:val="639"/>
        </w:trPr>
        <w:tc>
          <w:tcPr>
            <w:tcW w:w="272" w:type="pct"/>
          </w:tcPr>
          <w:p w:rsidR="005F5615" w:rsidRPr="000E4433" w:rsidRDefault="005F5615" w:rsidP="005F5615">
            <w:pPr>
              <w:pStyle w:val="a3"/>
              <w:numPr>
                <w:ilvl w:val="0"/>
                <w:numId w:val="7"/>
              </w:numPr>
              <w:ind w:left="0" w:right="17" w:firstLine="0"/>
            </w:pPr>
          </w:p>
        </w:tc>
        <w:tc>
          <w:tcPr>
            <w:tcW w:w="4728" w:type="pct"/>
          </w:tcPr>
          <w:p w:rsidR="005F5615" w:rsidRDefault="005F5615" w:rsidP="00C33560">
            <w:pPr>
              <w:pStyle w:val="a3"/>
              <w:ind w:firstLine="0"/>
            </w:pPr>
            <w:r w:rsidRPr="000E4433">
              <w:t>Консультации иностранных экспертов в сфере инжиниринга в интересах субъектов МСП</w:t>
            </w:r>
          </w:p>
        </w:tc>
      </w:tr>
      <w:tr w:rsidR="005F5615" w:rsidTr="005F5615">
        <w:trPr>
          <w:trHeight w:val="639"/>
        </w:trPr>
        <w:tc>
          <w:tcPr>
            <w:tcW w:w="272" w:type="pct"/>
          </w:tcPr>
          <w:p w:rsidR="005F5615" w:rsidRDefault="005F5615" w:rsidP="005F5615">
            <w:pPr>
              <w:pStyle w:val="a3"/>
              <w:numPr>
                <w:ilvl w:val="0"/>
                <w:numId w:val="7"/>
              </w:numPr>
              <w:ind w:left="0" w:right="17" w:firstLine="0"/>
            </w:pPr>
          </w:p>
        </w:tc>
        <w:tc>
          <w:tcPr>
            <w:tcW w:w="4728" w:type="pct"/>
          </w:tcPr>
          <w:p w:rsidR="005F5615" w:rsidRPr="000E4433" w:rsidRDefault="005F5615" w:rsidP="00C33560">
            <w:pPr>
              <w:pStyle w:val="a3"/>
              <w:ind w:firstLine="0"/>
            </w:pPr>
            <w:r>
              <w:t>В</w:t>
            </w:r>
            <w:r>
              <w:t>ыявление и квалификационная оценка малых и средних производственных предприятий для включения в программы партнерства и мероприятий по "доращиванию"</w:t>
            </w:r>
          </w:p>
        </w:tc>
      </w:tr>
      <w:tr w:rsidR="005F5615" w:rsidTr="005F5615">
        <w:trPr>
          <w:trHeight w:val="1575"/>
        </w:trPr>
        <w:tc>
          <w:tcPr>
            <w:tcW w:w="5000" w:type="pct"/>
            <w:gridSpan w:val="2"/>
            <w:vAlign w:val="center"/>
          </w:tcPr>
          <w:p w:rsidR="005F5615" w:rsidRDefault="005F5615" w:rsidP="005F5615">
            <w:pPr>
              <w:pStyle w:val="a3"/>
              <w:ind w:firstLine="0"/>
              <w:jc w:val="center"/>
            </w:pPr>
            <w:bookmarkStart w:id="0" w:name="_GoBack"/>
            <w:bookmarkEnd w:id="0"/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10A35656" wp14:editId="6533E2A7">
                  <wp:simplePos x="0" y="0"/>
                  <wp:positionH relativeFrom="column">
                    <wp:posOffset>4070985</wp:posOffset>
                  </wp:positionH>
                  <wp:positionV relativeFrom="paragraph">
                    <wp:posOffset>-612140</wp:posOffset>
                  </wp:positionV>
                  <wp:extent cx="2339340" cy="790575"/>
                  <wp:effectExtent l="0" t="0" r="3810" b="9525"/>
                  <wp:wrapTopAndBottom/>
                  <wp:docPr id="15" name="Рисунок 15" descr="1Бланк просмот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1Бланк просмот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9340" cy="790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C33560" w:rsidRPr="00AC25A9" w:rsidRDefault="00C33560" w:rsidP="000E4433">
      <w:pPr>
        <w:pStyle w:val="a3"/>
        <w:ind w:firstLine="0"/>
        <w:rPr>
          <w:color w:val="7030A0"/>
          <w:szCs w:val="28"/>
        </w:rPr>
      </w:pPr>
    </w:p>
    <w:sectPr w:rsidR="00C33560" w:rsidRPr="00AC25A9" w:rsidSect="00C33560">
      <w:pgSz w:w="11906" w:h="16838"/>
      <w:pgMar w:top="720" w:right="720" w:bottom="567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1E17" w:rsidRDefault="007A1E17" w:rsidP="003A24E2">
      <w:pPr>
        <w:spacing w:after="0" w:line="240" w:lineRule="auto"/>
      </w:pPr>
      <w:r>
        <w:separator/>
      </w:r>
    </w:p>
  </w:endnote>
  <w:endnote w:type="continuationSeparator" w:id="0">
    <w:p w:rsidR="007A1E17" w:rsidRDefault="007A1E17" w:rsidP="003A2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1E17" w:rsidRDefault="007A1E17" w:rsidP="003A24E2">
      <w:pPr>
        <w:spacing w:after="0" w:line="240" w:lineRule="auto"/>
      </w:pPr>
      <w:r>
        <w:separator/>
      </w:r>
    </w:p>
  </w:footnote>
  <w:footnote w:type="continuationSeparator" w:id="0">
    <w:p w:rsidR="007A1E17" w:rsidRDefault="007A1E17" w:rsidP="003A24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D329AB"/>
    <w:multiLevelType w:val="hybridMultilevel"/>
    <w:tmpl w:val="889EAE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A3802F9"/>
    <w:multiLevelType w:val="hybridMultilevel"/>
    <w:tmpl w:val="54B0738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6F13183"/>
    <w:multiLevelType w:val="hybridMultilevel"/>
    <w:tmpl w:val="760E9CFA"/>
    <w:lvl w:ilvl="0" w:tplc="8924BFE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2D5234"/>
    <w:multiLevelType w:val="hybridMultilevel"/>
    <w:tmpl w:val="CB4258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737117"/>
    <w:multiLevelType w:val="hybridMultilevel"/>
    <w:tmpl w:val="7E36797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A94BFC"/>
    <w:multiLevelType w:val="hybridMultilevel"/>
    <w:tmpl w:val="60306AD2"/>
    <w:lvl w:ilvl="0" w:tplc="8A8206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8751092"/>
    <w:multiLevelType w:val="hybridMultilevel"/>
    <w:tmpl w:val="AD029E00"/>
    <w:lvl w:ilvl="0" w:tplc="8924BFEA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2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FA4"/>
    <w:rsid w:val="00015C6D"/>
    <w:rsid w:val="000B595B"/>
    <w:rsid w:val="000D12E2"/>
    <w:rsid w:val="000E35CC"/>
    <w:rsid w:val="000E4433"/>
    <w:rsid w:val="00126952"/>
    <w:rsid w:val="00167DB6"/>
    <w:rsid w:val="00236F6B"/>
    <w:rsid w:val="00276D8B"/>
    <w:rsid w:val="002A53A2"/>
    <w:rsid w:val="002D7E9E"/>
    <w:rsid w:val="002E4C18"/>
    <w:rsid w:val="00302823"/>
    <w:rsid w:val="00306177"/>
    <w:rsid w:val="00321485"/>
    <w:rsid w:val="00325B9A"/>
    <w:rsid w:val="00345BA3"/>
    <w:rsid w:val="0035242F"/>
    <w:rsid w:val="003A24E2"/>
    <w:rsid w:val="003E47BA"/>
    <w:rsid w:val="00447BC7"/>
    <w:rsid w:val="004572A8"/>
    <w:rsid w:val="004913BE"/>
    <w:rsid w:val="004B16E3"/>
    <w:rsid w:val="00530740"/>
    <w:rsid w:val="00550F41"/>
    <w:rsid w:val="00570AFB"/>
    <w:rsid w:val="005A1CF9"/>
    <w:rsid w:val="005B34FC"/>
    <w:rsid w:val="005F5615"/>
    <w:rsid w:val="006716C9"/>
    <w:rsid w:val="006900DD"/>
    <w:rsid w:val="006C3F58"/>
    <w:rsid w:val="006D54A8"/>
    <w:rsid w:val="00772AD2"/>
    <w:rsid w:val="00777030"/>
    <w:rsid w:val="007A1E17"/>
    <w:rsid w:val="007B7687"/>
    <w:rsid w:val="008050A6"/>
    <w:rsid w:val="0081752E"/>
    <w:rsid w:val="008569EA"/>
    <w:rsid w:val="008635E8"/>
    <w:rsid w:val="00866969"/>
    <w:rsid w:val="008C782C"/>
    <w:rsid w:val="009C25AE"/>
    <w:rsid w:val="00A07447"/>
    <w:rsid w:val="00AB7BFF"/>
    <w:rsid w:val="00AC25A9"/>
    <w:rsid w:val="00AD2216"/>
    <w:rsid w:val="00AD67A8"/>
    <w:rsid w:val="00AF7566"/>
    <w:rsid w:val="00B36811"/>
    <w:rsid w:val="00B446D6"/>
    <w:rsid w:val="00B50876"/>
    <w:rsid w:val="00B56FA4"/>
    <w:rsid w:val="00B57002"/>
    <w:rsid w:val="00BC3B65"/>
    <w:rsid w:val="00BD7F4D"/>
    <w:rsid w:val="00C33560"/>
    <w:rsid w:val="00C341E8"/>
    <w:rsid w:val="00C4361C"/>
    <w:rsid w:val="00C826B9"/>
    <w:rsid w:val="00C837B1"/>
    <w:rsid w:val="00D552D2"/>
    <w:rsid w:val="00D567FC"/>
    <w:rsid w:val="00D644BF"/>
    <w:rsid w:val="00D75CE3"/>
    <w:rsid w:val="00DA753C"/>
    <w:rsid w:val="00DE18C0"/>
    <w:rsid w:val="00DE5642"/>
    <w:rsid w:val="00DE7C04"/>
    <w:rsid w:val="00E039A5"/>
    <w:rsid w:val="00E047B9"/>
    <w:rsid w:val="00EA7717"/>
    <w:rsid w:val="00EC04AD"/>
    <w:rsid w:val="00F364E0"/>
    <w:rsid w:val="00F47269"/>
    <w:rsid w:val="00FE3CC9"/>
    <w:rsid w:val="00FF0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17CC6"/>
  <w15:docId w15:val="{2CB896DC-38BE-4AF8-8F7C-CA10FA26D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нгелина"/>
    <w:basedOn w:val="a"/>
    <w:link w:val="a4"/>
    <w:qFormat/>
    <w:rsid w:val="00C826B9"/>
    <w:pPr>
      <w:ind w:firstLine="709"/>
      <w:contextualSpacing/>
      <w:jc w:val="both"/>
    </w:pPr>
    <w:rPr>
      <w:rFonts w:ascii="Times New Roman" w:hAnsi="Times New Roman"/>
      <w:sz w:val="28"/>
    </w:rPr>
  </w:style>
  <w:style w:type="character" w:customStyle="1" w:styleId="a4">
    <w:name w:val="Ангелина Знак"/>
    <w:basedOn w:val="a0"/>
    <w:link w:val="a3"/>
    <w:rsid w:val="00C826B9"/>
    <w:rPr>
      <w:rFonts w:ascii="Times New Roman" w:hAnsi="Times New Roman"/>
      <w:sz w:val="28"/>
    </w:rPr>
  </w:style>
  <w:style w:type="paragraph" w:styleId="a5">
    <w:name w:val="List Paragraph"/>
    <w:aliases w:val="СПИСОК"/>
    <w:basedOn w:val="a"/>
    <w:link w:val="a6"/>
    <w:uiPriority w:val="34"/>
    <w:qFormat/>
    <w:rsid w:val="00BD7F4D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061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06177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7B7687"/>
    <w:rPr>
      <w:color w:val="0000FF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3A24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A24E2"/>
  </w:style>
  <w:style w:type="paragraph" w:styleId="ac">
    <w:name w:val="footer"/>
    <w:basedOn w:val="a"/>
    <w:link w:val="ad"/>
    <w:uiPriority w:val="99"/>
    <w:unhideWhenUsed/>
    <w:rsid w:val="003A24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A24E2"/>
  </w:style>
  <w:style w:type="character" w:customStyle="1" w:styleId="a6">
    <w:name w:val="Абзац списка Знак"/>
    <w:aliases w:val="СПИСОК Знак"/>
    <w:link w:val="a5"/>
    <w:uiPriority w:val="34"/>
    <w:rsid w:val="005A1CF9"/>
  </w:style>
  <w:style w:type="table" w:styleId="ae">
    <w:name w:val="Table Grid"/>
    <w:basedOn w:val="a1"/>
    <w:uiPriority w:val="59"/>
    <w:rsid w:val="004B16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606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31C4E9-DAFD-422F-B027-3718BDF20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Angelina</cp:lastModifiedBy>
  <cp:revision>4</cp:revision>
  <cp:lastPrinted>2018-02-16T07:33:00Z</cp:lastPrinted>
  <dcterms:created xsi:type="dcterms:W3CDTF">2018-05-29T08:33:00Z</dcterms:created>
  <dcterms:modified xsi:type="dcterms:W3CDTF">2018-06-09T01:58:00Z</dcterms:modified>
</cp:coreProperties>
</file>